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FAD13" w14:textId="77777777" w:rsidR="006D577C" w:rsidRDefault="004E0F90" w:rsidP="00245E15">
      <w:pPr>
        <w:jc w:val="center"/>
        <w:rPr>
          <w:rFonts w:ascii="Old English Text MT" w:hAnsi="Old English Text MT"/>
          <w:sz w:val="44"/>
          <w:szCs w:val="44"/>
          <w:u w:val="single"/>
        </w:rPr>
      </w:pPr>
      <w:r>
        <w:rPr>
          <w:noProof/>
        </w:rPr>
        <w:pict w14:anchorId="6E45E9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3pt;margin-top:-29.95pt;width:201pt;height:61.65pt;z-index:-251658240;mso-position-horizontal-relative:text;mso-position-vertical-relative:margin;mso-width-relative:page;mso-height-relative:page" wrapcoords="9658 0 8238 1809 5573 2149 5019 2488 5054 3619 4777 4184 4292 5428 3185 7238 1558 7577 -35 8369 -35 9273 208 10857 242 11422 554 12666 485 12666 554 13458 1523 14475 1523 15380 2215 16285 2838 16285 2838 16737 7685 18094 9069 18320 9519 19904 10281 21487 10315 21487 11042 21487 11596 21148 11838 20582 11700 19904 11908 19904 12392 18660 12358 18094 14608 18094 18796 16963 18762 16285 19385 16285 19973 15380 19938 14475 20285 14475 20804 13345 20769 12666 21150 12666 21358 11874 21323 10857 21600 9273 21600 8369 20838 8029 18035 7238 17100 5428 16477 3619 16546 2601 16027 2262 13638 1809 10869 0 9658 0">
            <v:imagedata r:id="rId9" o:title="SSOWI"/>
            <w10:wrap type="square" anchory="margin"/>
          </v:shape>
        </w:pict>
      </w:r>
    </w:p>
    <w:p w14:paraId="2F2FB660" w14:textId="77777777" w:rsidR="00B74229" w:rsidRPr="00C06B2B" w:rsidRDefault="00B74229" w:rsidP="00C06B2B">
      <w:pPr>
        <w:jc w:val="center"/>
        <w:rPr>
          <w:rFonts w:ascii="Old English Text MT" w:hAnsi="Old English Text MT"/>
          <w:sz w:val="44"/>
          <w:szCs w:val="44"/>
          <w:u w:val="single"/>
        </w:rPr>
      </w:pPr>
      <w:r w:rsidRPr="00C06B2B">
        <w:rPr>
          <w:rFonts w:ascii="Old English Text MT" w:hAnsi="Old English Text MT"/>
          <w:sz w:val="44"/>
          <w:szCs w:val="44"/>
          <w:u w:val="single"/>
        </w:rPr>
        <w:t>Strategic Sealift Officer Warfare Checklist</w:t>
      </w:r>
    </w:p>
    <w:p w14:paraId="5474601C" w14:textId="3008DCE4" w:rsidR="00B74229" w:rsidRPr="00245E15" w:rsidRDefault="00B74229">
      <w:pPr>
        <w:rPr>
          <w:color w:val="FF0000"/>
          <w:sz w:val="20"/>
          <w:szCs w:val="20"/>
        </w:rPr>
      </w:pPr>
      <w:r w:rsidRPr="00245E15">
        <w:rPr>
          <w:sz w:val="20"/>
          <w:szCs w:val="20"/>
        </w:rPr>
        <w:t>This checklist is intended to be used by SSRG Members commissioning after 1 April 2013 who wish to receive the Strategic Sealift O</w:t>
      </w:r>
      <w:r w:rsidR="00DF0576" w:rsidRPr="00245E15">
        <w:rPr>
          <w:sz w:val="20"/>
          <w:szCs w:val="20"/>
        </w:rPr>
        <w:t xml:space="preserve">fficer Warfare Insignia. Members must </w:t>
      </w:r>
      <w:r w:rsidR="00DF0576" w:rsidRPr="00245E15">
        <w:rPr>
          <w:sz w:val="20"/>
          <w:szCs w:val="20"/>
          <w:u w:val="single"/>
        </w:rPr>
        <w:t>FILL OUT THIS FORM</w:t>
      </w:r>
      <w:r w:rsidR="00DF0576" w:rsidRPr="00245E15">
        <w:rPr>
          <w:sz w:val="20"/>
          <w:szCs w:val="20"/>
        </w:rPr>
        <w:t xml:space="preserve"> and attach all completed i</w:t>
      </w:r>
      <w:r w:rsidRPr="00245E15">
        <w:rPr>
          <w:sz w:val="20"/>
          <w:szCs w:val="20"/>
        </w:rPr>
        <w:t xml:space="preserve">tems and forward it to the N14 Program SharePoint Drop Box. </w:t>
      </w:r>
      <w:r w:rsidRPr="00245E15">
        <w:rPr>
          <w:color w:val="FF0000"/>
          <w:sz w:val="20"/>
          <w:szCs w:val="20"/>
        </w:rPr>
        <w:t>(PLEASE SCAN as .pdf files)</w:t>
      </w:r>
    </w:p>
    <w:p w14:paraId="0F97E6D8" w14:textId="3008DCE4" w:rsidR="00B74229" w:rsidRDefault="00821439">
      <w:pPr>
        <w:rPr>
          <w:rFonts w:cstheme="minorHAnsi"/>
          <w:b/>
        </w:rPr>
      </w:pPr>
      <w:r>
        <w:rPr>
          <w:rFonts w:ascii="Old English Text MT" w:hAnsi="Old English Text MT"/>
          <w:noProof/>
          <w:sz w:val="44"/>
          <w:szCs w:val="44"/>
          <w:u w:val="single"/>
        </w:rPr>
        <w:drawing>
          <wp:anchor distT="0" distB="0" distL="114300" distR="114300" simplePos="0" relativeHeight="251657216" behindDoc="1" locked="0" layoutInCell="1" allowOverlap="1" wp14:anchorId="0B13CCB9" wp14:editId="1FB115F8">
            <wp:simplePos x="0" y="0"/>
            <wp:positionH relativeFrom="margin">
              <wp:align>center</wp:align>
            </wp:positionH>
            <wp:positionV relativeFrom="paragraph">
              <wp:posOffset>18415</wp:posOffset>
            </wp:positionV>
            <wp:extent cx="6369050" cy="63373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kh.jpg"/>
                    <pic:cNvPicPr/>
                  </pic:nvPicPr>
                  <pic:blipFill>
                    <a:blip r:embed="rId10">
                      <a:lum bright="70000" contrast="-70000"/>
                      <a:extLst>
                        <a:ext uri="{28A0092B-C50C-407E-A947-70E740481C1C}">
                          <a14:useLocalDpi xmlns:a14="http://schemas.microsoft.com/office/drawing/2010/main" val="0"/>
                        </a:ext>
                      </a:extLst>
                    </a:blip>
                    <a:stretch>
                      <a:fillRect/>
                    </a:stretch>
                  </pic:blipFill>
                  <pic:spPr>
                    <a:xfrm>
                      <a:off x="0" y="0"/>
                      <a:ext cx="6369050" cy="6337300"/>
                    </a:xfrm>
                    <a:prstGeom prst="rect">
                      <a:avLst/>
                    </a:prstGeom>
                  </pic:spPr>
                </pic:pic>
              </a:graphicData>
            </a:graphic>
            <wp14:sizeRelH relativeFrom="page">
              <wp14:pctWidth>0</wp14:pctWidth>
            </wp14:sizeRelH>
            <wp14:sizeRelV relativeFrom="page">
              <wp14:pctHeight>0</wp14:pctHeight>
            </wp14:sizeRelV>
          </wp:anchor>
        </w:drawing>
      </w:r>
      <w:r w:rsidR="00B74229" w:rsidRPr="00B74229">
        <w:rPr>
          <w:rFonts w:cstheme="minorHAnsi"/>
          <w:b/>
        </w:rPr>
        <w:t>Rank, Last, First, MI:</w:t>
      </w:r>
      <w:permStart w:id="1149049492" w:edGrp="everyone"/>
      <w:permEnd w:id="1149049492"/>
    </w:p>
    <w:p w14:paraId="517FA9AF" w14:textId="77777777" w:rsidR="00B74229" w:rsidRDefault="00B74229">
      <w:pPr>
        <w:rPr>
          <w:rFonts w:cstheme="minorHAnsi"/>
          <w:b/>
        </w:rPr>
      </w:pPr>
      <w:r>
        <w:rPr>
          <w:rFonts w:cstheme="minorHAnsi"/>
          <w:b/>
        </w:rPr>
        <w:t>Email Address to receive Certificate:</w:t>
      </w:r>
      <w:permStart w:id="1763392268" w:edGrp="everyone"/>
      <w:permEnd w:id="1763392268"/>
    </w:p>
    <w:p w14:paraId="228616BC" w14:textId="77777777" w:rsidR="00821439" w:rsidRDefault="00821439" w:rsidP="00E4038A">
      <w:pPr>
        <w:rPr>
          <w:rFonts w:cstheme="minorHAnsi"/>
          <w:b/>
          <w:u w:val="single"/>
        </w:rPr>
      </w:pPr>
    </w:p>
    <w:p w14:paraId="299D87C6" w14:textId="7B8E70B0" w:rsidR="00C06B2B" w:rsidRPr="00E4038A" w:rsidRDefault="00B74229" w:rsidP="00E4038A">
      <w:pPr>
        <w:rPr>
          <w:rFonts w:cstheme="minorHAnsi"/>
          <w:b/>
          <w:u w:val="single"/>
        </w:rPr>
      </w:pPr>
      <w:r w:rsidRPr="00C06B2B">
        <w:rPr>
          <w:rFonts w:cstheme="minorHAnsi"/>
          <w:b/>
          <w:u w:val="single"/>
        </w:rPr>
        <w:t>Please attach the following:</w:t>
      </w:r>
    </w:p>
    <w:p w14:paraId="1B6E91AC" w14:textId="77777777" w:rsidR="00B74229" w:rsidRDefault="00B74229" w:rsidP="00B74229">
      <w:pPr>
        <w:rPr>
          <w:rFonts w:cstheme="minorHAnsi"/>
          <w:b/>
        </w:rPr>
      </w:pPr>
      <w:r w:rsidRPr="00B74229">
        <w:rPr>
          <w:rFonts w:cstheme="minorHAnsi"/>
          <w:b/>
        </w:rPr>
        <w:t>□</w:t>
      </w:r>
      <w:r>
        <w:rPr>
          <w:rFonts w:cstheme="minorHAnsi"/>
          <w:b/>
        </w:rPr>
        <w:t xml:space="preserve"> Post Commissioning Indoctrination </w:t>
      </w:r>
      <w:r w:rsidR="00E4038A">
        <w:rPr>
          <w:rFonts w:cstheme="minorHAnsi"/>
          <w:b/>
        </w:rPr>
        <w:t>Course Certificate</w:t>
      </w:r>
      <w:r w:rsidR="004D3741">
        <w:rPr>
          <w:rFonts w:cstheme="minorHAnsi"/>
          <w:b/>
        </w:rPr>
        <w:t xml:space="preserve"> </w:t>
      </w:r>
      <w:r w:rsidR="004D3741" w:rsidRPr="00E4038A">
        <w:rPr>
          <w:rFonts w:cstheme="minorHAnsi"/>
          <w:b/>
          <w:i/>
        </w:rPr>
        <w:t>OR</w:t>
      </w:r>
      <w:r w:rsidR="004D3741">
        <w:rPr>
          <w:rFonts w:cstheme="minorHAnsi"/>
          <w:b/>
        </w:rPr>
        <w:t xml:space="preserve"> </w:t>
      </w:r>
      <w:r w:rsidR="00E4038A">
        <w:rPr>
          <w:rFonts w:cstheme="minorHAnsi"/>
          <w:b/>
        </w:rPr>
        <w:t>PCI Orders</w:t>
      </w:r>
    </w:p>
    <w:p w14:paraId="7BD725AF" w14:textId="2BA59236" w:rsidR="00574C2B" w:rsidRDefault="00821439" w:rsidP="00574C2B">
      <w:pPr>
        <w:pStyle w:val="ListParagraph"/>
        <w:numPr>
          <w:ilvl w:val="0"/>
          <w:numId w:val="2"/>
        </w:numPr>
      </w:pPr>
      <w:r>
        <w:t>Date Completed</w:t>
      </w:r>
      <w:r w:rsidR="00574C2B" w:rsidRPr="00DF0576">
        <w:t>:</w:t>
      </w:r>
      <w:permStart w:id="1132751810" w:edGrp="everyone"/>
      <w:permEnd w:id="1132751810"/>
    </w:p>
    <w:p w14:paraId="6AF60799" w14:textId="77777777" w:rsidR="00821439" w:rsidRPr="00DF0576" w:rsidRDefault="00821439" w:rsidP="00821439">
      <w:pPr>
        <w:pStyle w:val="ListParagraph"/>
      </w:pPr>
    </w:p>
    <w:p w14:paraId="07CD9F3E" w14:textId="78AEB53B" w:rsidR="00C06B2B" w:rsidRPr="00821439" w:rsidRDefault="00821439" w:rsidP="00821439">
      <w:pPr>
        <w:rPr>
          <w:b/>
        </w:rPr>
      </w:pPr>
      <w:r w:rsidRPr="00B74229">
        <w:rPr>
          <w:rFonts w:cstheme="minorHAnsi"/>
          <w:b/>
        </w:rPr>
        <w:t>□</w:t>
      </w:r>
      <w:r>
        <w:rPr>
          <w:rFonts w:cstheme="minorHAnsi"/>
          <w:b/>
        </w:rPr>
        <w:t xml:space="preserve"> Service Requirement</w:t>
      </w:r>
    </w:p>
    <w:p w14:paraId="7662B9F4" w14:textId="521FAA72" w:rsidR="00574C2B" w:rsidRPr="00821439" w:rsidRDefault="00574C2B" w:rsidP="00821439">
      <w:pPr>
        <w:pStyle w:val="ListParagraph"/>
        <w:numPr>
          <w:ilvl w:val="0"/>
          <w:numId w:val="3"/>
        </w:numPr>
        <w:rPr>
          <w:rFonts w:cstheme="minorHAnsi"/>
          <w:b/>
        </w:rPr>
      </w:pPr>
      <w:r w:rsidRPr="00821439">
        <w:rPr>
          <w:rFonts w:cstheme="minorHAnsi"/>
          <w:b/>
        </w:rPr>
        <w:t xml:space="preserve"> </w:t>
      </w:r>
      <w:r w:rsidR="00E4038A" w:rsidRPr="00821439">
        <w:rPr>
          <w:rFonts w:cstheme="minorHAnsi"/>
          <w:b/>
        </w:rPr>
        <w:t xml:space="preserve">Valid MMC WITH </w:t>
      </w:r>
      <w:r w:rsidRPr="00821439">
        <w:rPr>
          <w:rFonts w:cstheme="minorHAnsi"/>
          <w:b/>
        </w:rPr>
        <w:t>License Upgrade</w:t>
      </w:r>
      <w:r w:rsidR="004D3741" w:rsidRPr="00821439">
        <w:rPr>
          <w:rFonts w:cstheme="minorHAnsi"/>
          <w:b/>
        </w:rPr>
        <w:t xml:space="preserve"> to at least </w:t>
      </w:r>
      <w:r w:rsidR="00E4038A" w:rsidRPr="00821439">
        <w:rPr>
          <w:rFonts w:cstheme="minorHAnsi"/>
          <w:b/>
        </w:rPr>
        <w:t>2/M</w:t>
      </w:r>
      <w:r w:rsidR="004D3741" w:rsidRPr="00821439">
        <w:rPr>
          <w:rFonts w:cstheme="minorHAnsi"/>
          <w:b/>
        </w:rPr>
        <w:t xml:space="preserve"> or </w:t>
      </w:r>
      <w:r w:rsidR="00E4038A" w:rsidRPr="00821439">
        <w:rPr>
          <w:rFonts w:cstheme="minorHAnsi"/>
          <w:b/>
        </w:rPr>
        <w:t xml:space="preserve">2A/E </w:t>
      </w:r>
      <w:r w:rsidR="00E4038A" w:rsidRPr="00821439">
        <w:rPr>
          <w:rFonts w:cstheme="minorHAnsi"/>
          <w:i/>
        </w:rPr>
        <w:t>(Scan ALL pages)</w:t>
      </w:r>
    </w:p>
    <w:p w14:paraId="4484BAD4" w14:textId="77777777" w:rsidR="00E4038A" w:rsidRPr="00E4038A" w:rsidRDefault="00E4038A" w:rsidP="00821439">
      <w:pPr>
        <w:pStyle w:val="ListParagraph"/>
        <w:numPr>
          <w:ilvl w:val="1"/>
          <w:numId w:val="2"/>
        </w:numPr>
      </w:pPr>
      <w:r w:rsidRPr="00DF0576">
        <w:t>Expiration Date:</w:t>
      </w:r>
      <w:permStart w:id="188174137" w:edGrp="everyone"/>
      <w:permEnd w:id="188174137"/>
    </w:p>
    <w:p w14:paraId="33003427" w14:textId="00DB9CC2" w:rsidR="004D3741" w:rsidRPr="00821439" w:rsidRDefault="004D3741" w:rsidP="00821439">
      <w:pPr>
        <w:pStyle w:val="ListParagraph"/>
        <w:numPr>
          <w:ilvl w:val="0"/>
          <w:numId w:val="4"/>
        </w:numPr>
        <w:rPr>
          <w:rFonts w:cstheme="minorHAnsi"/>
          <w:b/>
        </w:rPr>
      </w:pPr>
      <w:r w:rsidRPr="00821439">
        <w:rPr>
          <w:rFonts w:cstheme="minorHAnsi"/>
          <w:b/>
        </w:rPr>
        <w:t>Orders from additional 2 weeks of ADT after PCI</w:t>
      </w:r>
    </w:p>
    <w:p w14:paraId="29DD8D8B" w14:textId="77777777" w:rsidR="004D3741" w:rsidRPr="00DF0576" w:rsidRDefault="004D3741" w:rsidP="00821439">
      <w:pPr>
        <w:pStyle w:val="ListParagraph"/>
        <w:numPr>
          <w:ilvl w:val="1"/>
          <w:numId w:val="2"/>
        </w:numPr>
      </w:pPr>
      <w:r w:rsidRPr="00DF0576">
        <w:t>Date Completed:</w:t>
      </w:r>
      <w:permStart w:id="1572101925" w:edGrp="everyone"/>
      <w:permEnd w:id="1572101925"/>
    </w:p>
    <w:p w14:paraId="338BCB03" w14:textId="77777777" w:rsidR="004D3741" w:rsidRDefault="004D3741" w:rsidP="00E4038A">
      <w:pPr>
        <w:jc w:val="center"/>
        <w:rPr>
          <w:b/>
          <w:i/>
          <w:color w:val="000000" w:themeColor="text1"/>
          <w:sz w:val="28"/>
          <w:szCs w:val="28"/>
          <w:u w:val="single"/>
        </w:rPr>
      </w:pPr>
      <w:r w:rsidRPr="00E4038A">
        <w:rPr>
          <w:b/>
          <w:i/>
          <w:color w:val="000000" w:themeColor="text1"/>
          <w:sz w:val="28"/>
          <w:szCs w:val="28"/>
          <w:u w:val="single"/>
        </w:rPr>
        <w:t>OR</w:t>
      </w:r>
    </w:p>
    <w:p w14:paraId="2C2B51BD" w14:textId="6E0C756A" w:rsidR="00821439" w:rsidRPr="00821439" w:rsidRDefault="00821439" w:rsidP="00821439">
      <w:pPr>
        <w:pStyle w:val="ListParagraph"/>
        <w:numPr>
          <w:ilvl w:val="0"/>
          <w:numId w:val="3"/>
        </w:numPr>
        <w:rPr>
          <w:rFonts w:cstheme="minorHAnsi"/>
          <w:b/>
        </w:rPr>
      </w:pPr>
      <w:r w:rsidRPr="00821439">
        <w:rPr>
          <w:rFonts w:cstheme="minorHAnsi"/>
          <w:b/>
        </w:rPr>
        <w:t xml:space="preserve">Valid MMC </w:t>
      </w:r>
      <w:r w:rsidRPr="00821439">
        <w:rPr>
          <w:rFonts w:cstheme="minorHAnsi"/>
          <w:i/>
        </w:rPr>
        <w:t>(Scan ALL pages)</w:t>
      </w:r>
    </w:p>
    <w:p w14:paraId="14EB86D8" w14:textId="77777777" w:rsidR="00821439" w:rsidRPr="00E4038A" w:rsidRDefault="00821439" w:rsidP="00821439">
      <w:pPr>
        <w:pStyle w:val="ListParagraph"/>
        <w:numPr>
          <w:ilvl w:val="1"/>
          <w:numId w:val="2"/>
        </w:numPr>
      </w:pPr>
      <w:r w:rsidRPr="00DF0576">
        <w:t>Expiration Date:</w:t>
      </w:r>
      <w:permStart w:id="378486554" w:edGrp="everyone"/>
      <w:permEnd w:id="378486554"/>
    </w:p>
    <w:p w14:paraId="2AA0D560" w14:textId="18A360EE" w:rsidR="00821439" w:rsidRPr="00821439" w:rsidRDefault="00821439" w:rsidP="00821439">
      <w:pPr>
        <w:pStyle w:val="ListParagraph"/>
        <w:numPr>
          <w:ilvl w:val="0"/>
          <w:numId w:val="4"/>
        </w:numPr>
        <w:rPr>
          <w:rFonts w:cstheme="minorHAnsi"/>
          <w:b/>
        </w:rPr>
      </w:pPr>
      <w:r w:rsidRPr="00821439">
        <w:rPr>
          <w:rFonts w:cstheme="minorHAnsi"/>
          <w:b/>
        </w:rPr>
        <w:t>Orders from additional 2</w:t>
      </w:r>
      <w:r>
        <w:rPr>
          <w:rFonts w:cstheme="minorHAnsi"/>
          <w:b/>
        </w:rPr>
        <w:t>4 cumulative days</w:t>
      </w:r>
      <w:r w:rsidRPr="00821439">
        <w:rPr>
          <w:rFonts w:cstheme="minorHAnsi"/>
          <w:b/>
        </w:rPr>
        <w:t xml:space="preserve"> of ADT after PCI</w:t>
      </w:r>
    </w:p>
    <w:p w14:paraId="77269398" w14:textId="77777777" w:rsidR="00821439" w:rsidRPr="00DF0576" w:rsidRDefault="00821439" w:rsidP="00821439">
      <w:pPr>
        <w:pStyle w:val="ListParagraph"/>
        <w:numPr>
          <w:ilvl w:val="1"/>
          <w:numId w:val="2"/>
        </w:numPr>
      </w:pPr>
      <w:r w:rsidRPr="00DF0576">
        <w:t>Date Completed:</w:t>
      </w:r>
      <w:permStart w:id="1742676322" w:edGrp="everyone"/>
      <w:permEnd w:id="1742676322"/>
    </w:p>
    <w:p w14:paraId="7F397D0F" w14:textId="77777777" w:rsidR="00F153AA" w:rsidRDefault="00F153AA" w:rsidP="004D3741">
      <w:pPr>
        <w:rPr>
          <w:rFonts w:cstheme="minorHAnsi"/>
          <w:b/>
        </w:rPr>
      </w:pPr>
    </w:p>
    <w:p w14:paraId="5B7FA521" w14:textId="77777777" w:rsidR="004D3741" w:rsidRPr="008D43F2" w:rsidRDefault="004D3741" w:rsidP="004D3741">
      <w:pPr>
        <w:rPr>
          <w:rFonts w:cstheme="minorHAnsi"/>
          <w:b/>
        </w:rPr>
      </w:pPr>
      <w:r w:rsidRPr="008D43F2">
        <w:rPr>
          <w:rFonts w:cstheme="minorHAnsi"/>
          <w:b/>
        </w:rPr>
        <w:t>□</w:t>
      </w:r>
      <w:r w:rsidR="002862AC" w:rsidRPr="008D43F2">
        <w:rPr>
          <w:rFonts w:cstheme="minorHAnsi"/>
          <w:b/>
        </w:rPr>
        <w:t xml:space="preserve"> Introduction to Basic Operations for MSC and SSOs (aka MSC 101)</w:t>
      </w:r>
      <w:r w:rsidR="001D1557" w:rsidRPr="008D43F2">
        <w:rPr>
          <w:rFonts w:cstheme="minorHAnsi"/>
          <w:b/>
        </w:rPr>
        <w:t xml:space="preserve"> </w:t>
      </w:r>
      <w:r w:rsidR="001D1557" w:rsidRPr="008D43F2">
        <w:rPr>
          <w:rFonts w:ascii="Calibri" w:hAnsi="Calibri" w:cs="Calibri"/>
          <w:color w:val="767171" w:themeColor="background2" w:themeShade="80"/>
          <w:shd w:val="clear" w:color="auto" w:fill="FFFFFF"/>
        </w:rPr>
        <w:t xml:space="preserve">Course ID: </w:t>
      </w:r>
      <w:r w:rsidR="001D1557" w:rsidRPr="008D43F2">
        <w:rPr>
          <w:rFonts w:ascii="Calibri" w:hAnsi="Calibri" w:cs="Calibri"/>
          <w:color w:val="767171" w:themeColor="background2" w:themeShade="80"/>
          <w:sz w:val="20"/>
          <w:szCs w:val="20"/>
          <w:shd w:val="clear" w:color="auto" w:fill="FFFFFF"/>
        </w:rPr>
        <w:t>MSC-ITBO-MSCSSO-1.0</w:t>
      </w:r>
    </w:p>
    <w:p w14:paraId="4AEEC66B" w14:textId="77777777" w:rsidR="002862AC" w:rsidRPr="008D43F2" w:rsidRDefault="002862AC" w:rsidP="004D3741">
      <w:pPr>
        <w:pStyle w:val="ListParagraph"/>
        <w:numPr>
          <w:ilvl w:val="0"/>
          <w:numId w:val="2"/>
        </w:numPr>
      </w:pPr>
      <w:r w:rsidRPr="008D43F2">
        <w:t>Date Completed:</w:t>
      </w:r>
      <w:permStart w:id="1362444901" w:edGrp="everyone"/>
      <w:permEnd w:id="1362444901"/>
    </w:p>
    <w:p w14:paraId="453ED222" w14:textId="77777777" w:rsidR="002862AC" w:rsidRPr="008D43F2" w:rsidRDefault="002862AC" w:rsidP="004D3741">
      <w:pPr>
        <w:rPr>
          <w:rFonts w:cstheme="minorHAnsi"/>
          <w:b/>
          <w:color w:val="767171" w:themeColor="background2" w:themeShade="80"/>
        </w:rPr>
      </w:pPr>
      <w:r w:rsidRPr="008D43F2">
        <w:rPr>
          <w:rFonts w:cstheme="minorHAnsi"/>
          <w:b/>
        </w:rPr>
        <w:t>□ Navy Reserve Fundamentals</w:t>
      </w:r>
      <w:r w:rsidR="001D1557" w:rsidRPr="008D43F2">
        <w:rPr>
          <w:rFonts w:ascii="Calibri" w:hAnsi="Calibri" w:cs="Calibri"/>
          <w:color w:val="767171" w:themeColor="background2" w:themeShade="80"/>
          <w:shd w:val="clear" w:color="auto" w:fill="FFFFFF"/>
        </w:rPr>
        <w:t xml:space="preserve"> </w:t>
      </w:r>
      <w:r w:rsidR="001D1557" w:rsidRPr="008D43F2">
        <w:rPr>
          <w:rFonts w:ascii="Calibri" w:hAnsi="Calibri" w:cs="Calibri"/>
          <w:color w:val="767171" w:themeColor="background2" w:themeShade="80"/>
          <w:sz w:val="20"/>
          <w:szCs w:val="20"/>
          <w:shd w:val="clear" w:color="auto" w:fill="FFFFFF"/>
        </w:rPr>
        <w:t>Course ID:</w:t>
      </w:r>
      <w:r w:rsidR="001D1557" w:rsidRPr="008D43F2">
        <w:rPr>
          <w:rFonts w:cstheme="minorHAnsi"/>
          <w:b/>
          <w:sz w:val="20"/>
          <w:szCs w:val="20"/>
        </w:rPr>
        <w:t xml:space="preserve"> </w:t>
      </w:r>
      <w:r w:rsidR="001D1557" w:rsidRPr="008D43F2">
        <w:rPr>
          <w:rFonts w:ascii="Calibri" w:hAnsi="Calibri" w:cs="Calibri"/>
          <w:color w:val="767171" w:themeColor="background2" w:themeShade="80"/>
          <w:sz w:val="20"/>
          <w:szCs w:val="20"/>
          <w:shd w:val="clear" w:color="auto" w:fill="FFFFFF"/>
        </w:rPr>
        <w:t>CNRFC-NRF-5.0</w:t>
      </w:r>
    </w:p>
    <w:p w14:paraId="16104556" w14:textId="77777777" w:rsidR="002862AC" w:rsidRPr="008D43F2" w:rsidRDefault="002862AC" w:rsidP="002862AC">
      <w:pPr>
        <w:pStyle w:val="ListParagraph"/>
        <w:numPr>
          <w:ilvl w:val="0"/>
          <w:numId w:val="2"/>
        </w:numPr>
      </w:pPr>
      <w:r w:rsidRPr="008D43F2">
        <w:t>Date Completed:</w:t>
      </w:r>
      <w:permStart w:id="168765866" w:edGrp="everyone"/>
      <w:permEnd w:id="168765866"/>
    </w:p>
    <w:p w14:paraId="0940A5B3" w14:textId="77777777" w:rsidR="002862AC" w:rsidRPr="008D43F2" w:rsidRDefault="002862AC" w:rsidP="00C06B2B">
      <w:pPr>
        <w:rPr>
          <w:b/>
        </w:rPr>
      </w:pPr>
      <w:r w:rsidRPr="008D43F2">
        <w:rPr>
          <w:rFonts w:cstheme="minorHAnsi"/>
          <w:b/>
        </w:rPr>
        <w:t>□ Primary Professional Military Education (CWOs and O1 to O4) Blocks 1-7</w:t>
      </w:r>
      <w:r w:rsidRPr="008D43F2">
        <w:rPr>
          <w:b/>
        </w:rPr>
        <w:t xml:space="preserve"> </w:t>
      </w:r>
      <w:r w:rsidR="001D1557" w:rsidRPr="008D43F2">
        <w:rPr>
          <w:rFonts w:ascii="Calibri" w:hAnsi="Calibri" w:cs="Calibri"/>
          <w:color w:val="767171" w:themeColor="background2" w:themeShade="80"/>
          <w:sz w:val="20"/>
          <w:szCs w:val="20"/>
          <w:bdr w:val="none" w:sz="0" w:space="0" w:color="auto" w:frame="1"/>
          <w:shd w:val="clear" w:color="auto" w:fill="FFFFFF"/>
        </w:rPr>
        <w:t>Course IDs: NWC-PPME-JO-B1-V6, </w:t>
      </w:r>
      <w:r w:rsidR="001D1557" w:rsidRPr="008D43F2">
        <w:rPr>
          <w:rFonts w:ascii="Calibri" w:hAnsi="Calibri" w:cs="Calibri"/>
          <w:color w:val="767171" w:themeColor="background2" w:themeShade="80"/>
          <w:sz w:val="20"/>
          <w:szCs w:val="20"/>
          <w:bdr w:val="none" w:sz="0" w:space="0" w:color="auto" w:frame="1"/>
        </w:rPr>
        <w:t>NWC-PPME-JO-B2-V6, NWC-PPME-JO-B3-V6, NWC-PPME-JO-B4-V6, NWC-PPME-JO-B5-V6, NWC-PPME-JO-B6-V6, NWC-PPME-JO-B7-V6</w:t>
      </w:r>
    </w:p>
    <w:p w14:paraId="10217303" w14:textId="77777777" w:rsidR="002862AC" w:rsidRPr="008D43F2" w:rsidRDefault="002862AC" w:rsidP="004D3741">
      <w:pPr>
        <w:pStyle w:val="ListParagraph"/>
        <w:numPr>
          <w:ilvl w:val="0"/>
          <w:numId w:val="2"/>
        </w:numPr>
      </w:pPr>
      <w:r w:rsidRPr="008D43F2">
        <w:t>Date Completed:</w:t>
      </w:r>
      <w:permStart w:id="451546413" w:edGrp="everyone"/>
      <w:permEnd w:id="451546413"/>
    </w:p>
    <w:sectPr w:rsidR="002862AC" w:rsidRPr="008D4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2B42"/>
    <w:multiLevelType w:val="hybridMultilevel"/>
    <w:tmpl w:val="7C3EBA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0D18D1"/>
    <w:multiLevelType w:val="hybridMultilevel"/>
    <w:tmpl w:val="7A56B69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1D47FA3"/>
    <w:multiLevelType w:val="hybridMultilevel"/>
    <w:tmpl w:val="B5368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47F0CE9"/>
    <w:multiLevelType w:val="hybridMultilevel"/>
    <w:tmpl w:val="E90865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7226406">
    <w:abstractNumId w:val="2"/>
  </w:num>
  <w:num w:numId="2" w16cid:durableId="1016734535">
    <w:abstractNumId w:val="3"/>
  </w:num>
  <w:num w:numId="3" w16cid:durableId="1772705210">
    <w:abstractNumId w:val="0"/>
  </w:num>
  <w:num w:numId="4" w16cid:durableId="978808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readOnly" w:formatting="1" w:enforcement="1" w:cryptProviderType="rsaAES" w:cryptAlgorithmClass="hash" w:cryptAlgorithmType="typeAny" w:cryptAlgorithmSid="14" w:cryptSpinCount="100000" w:hash="PTZrBE9eScgoukjTvXvW8MGBXjI8w6Mq0zubaDUvC9EAGcPWqDwkr2tNA2TDfvuSj8twrBKdjUXFMAnZfeblrA==" w:salt="pffJM5Xl2OVeyLBydXe9a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229"/>
    <w:rsid w:val="0009017E"/>
    <w:rsid w:val="000F1318"/>
    <w:rsid w:val="00195C60"/>
    <w:rsid w:val="001D1557"/>
    <w:rsid w:val="00221039"/>
    <w:rsid w:val="00245E15"/>
    <w:rsid w:val="002862AC"/>
    <w:rsid w:val="004A770B"/>
    <w:rsid w:val="004D3741"/>
    <w:rsid w:val="004E0F90"/>
    <w:rsid w:val="00574C2B"/>
    <w:rsid w:val="00675F18"/>
    <w:rsid w:val="006B121D"/>
    <w:rsid w:val="006D577C"/>
    <w:rsid w:val="00821439"/>
    <w:rsid w:val="008D43F2"/>
    <w:rsid w:val="00B74229"/>
    <w:rsid w:val="00C02517"/>
    <w:rsid w:val="00C06B2B"/>
    <w:rsid w:val="00C62638"/>
    <w:rsid w:val="00DF0576"/>
    <w:rsid w:val="00E4038A"/>
    <w:rsid w:val="00F1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A4CADA"/>
  <w15:chartTrackingRefBased/>
  <w15:docId w15:val="{CC2007D0-70DF-4CFB-8D4E-AF13BAD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229"/>
    <w:pPr>
      <w:ind w:left="720"/>
      <w:contextualSpacing/>
    </w:pPr>
  </w:style>
  <w:style w:type="character" w:styleId="Hyperlink">
    <w:name w:val="Hyperlink"/>
    <w:basedOn w:val="DefaultParagraphFont"/>
    <w:uiPriority w:val="99"/>
    <w:unhideWhenUsed/>
    <w:rsid w:val="006D57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F6246823D6D2D469DD3761C6D8FA3E3" ma:contentTypeVersion="1" ma:contentTypeDescription="Create a new document." ma:contentTypeScope="" ma:versionID="f63489be40d4914c2d494b16b8f975b4">
  <xsd:schema xmlns:xsd="http://www.w3.org/2001/XMLSchema" xmlns:xs="http://www.w3.org/2001/XMLSchema" xmlns:p="http://schemas.microsoft.com/office/2006/metadata/properties" xmlns:ns2="85309ff9-6da3-4c72-bad9-1f9d3b8b1308" xmlns:ns3="cc6f87eb-382b-449c-9c0e-7dfe6b3a0617" targetNamespace="http://schemas.microsoft.com/office/2006/metadata/properties" ma:root="true" ma:fieldsID="410864ec5a13dec913308ba299f0f341" ns2:_="" ns3:_="">
    <xsd:import namespace="85309ff9-6da3-4c72-bad9-1f9d3b8b1308"/>
    <xsd:import namespace="cc6f87eb-382b-449c-9c0e-7dfe6b3a0617"/>
    <xsd:element name="properties">
      <xsd:complexType>
        <xsd:sequence>
          <xsd:element name="documentManagement">
            <xsd:complexType>
              <xsd:all>
                <xsd:element ref="ns2:PII_x0020_Disclaimer"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09ff9-6da3-4c72-bad9-1f9d3b8b1308" elementFormDefault="qualified">
    <xsd:import namespace="http://schemas.microsoft.com/office/2006/documentManagement/types"/>
    <xsd:import namespace="http://schemas.microsoft.com/office/infopath/2007/PartnerControls"/>
    <xsd:element name="PII_x0020_Disclaimer" ma:index="8" nillable="true" ma:displayName="PII Disclaimer" ma:description="* For more information on PII please visit https://private.navyreserve.navy.mil/DOD%20Directives/540011p.pdf" ma:format="RadioButtons" ma:internalName="PII_x0020_Disclaimer">
      <xsd:simpleType>
        <xsd:restriction base="dms:Choice">
          <xsd:enumeration value="This document contains no PII"/>
          <xsd:enumeration value="This document contains PII as outlined in DOD Directive 5400.11:Section E2.2* and is encrypted/password protected"/>
        </xsd:restriction>
      </xsd:simpleType>
    </xsd:element>
  </xsd:schema>
  <xsd:schema xmlns:xsd="http://www.w3.org/2001/XMLSchema" xmlns:xs="http://www.w3.org/2001/XMLSchema" xmlns:dms="http://schemas.microsoft.com/office/2006/documentManagement/types" xmlns:pc="http://schemas.microsoft.com/office/infopath/2007/PartnerControls" targetNamespace="cc6f87eb-382b-449c-9c0e-7dfe6b3a0617"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II_x0020_Disclaimer xmlns="85309ff9-6da3-4c72-bad9-1f9d3b8b1308" xsi:nil="true"/>
    <_dlc_DocId xmlns="cc6f87eb-382b-449c-9c0e-7dfe6b3a0617">CCW4DY7PX73K-126156691-457</_dlc_DocId>
    <_dlc_DocIdUrl xmlns="cc6f87eb-382b-449c-9c0e-7dfe6b3a0617">
      <Url>https://private.navyreserve.navy.mil/cnrfc/N-Codes/N1/CNRFC_14/_layouts/15/DocIdRedir.aspx?ID=CCW4DY7PX73K-126156691-457</Url>
      <Description>CCW4DY7PX73K-126156691-457</Description>
    </_dlc_DocIdUrl>
  </documentManagement>
</p:properties>
</file>

<file path=customXml/itemProps1.xml><?xml version="1.0" encoding="utf-8"?>
<ds:datastoreItem xmlns:ds="http://schemas.openxmlformats.org/officeDocument/2006/customXml" ds:itemID="{4A83FE81-97EA-4C3D-9E1F-3022052F8C58}">
  <ds:schemaRefs>
    <ds:schemaRef ds:uri="http://schemas.microsoft.com/sharepoint/v3/contenttype/forms"/>
  </ds:schemaRefs>
</ds:datastoreItem>
</file>

<file path=customXml/itemProps2.xml><?xml version="1.0" encoding="utf-8"?>
<ds:datastoreItem xmlns:ds="http://schemas.openxmlformats.org/officeDocument/2006/customXml" ds:itemID="{27FE1842-EB8A-4E1C-A65D-BD275536E8D3}">
  <ds:schemaRefs>
    <ds:schemaRef ds:uri="http://schemas.microsoft.com/sharepoint/events"/>
  </ds:schemaRefs>
</ds:datastoreItem>
</file>

<file path=customXml/itemProps3.xml><?xml version="1.0" encoding="utf-8"?>
<ds:datastoreItem xmlns:ds="http://schemas.openxmlformats.org/officeDocument/2006/customXml" ds:itemID="{2429EE64-906B-4907-A26A-4AF7149D3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09ff9-6da3-4c72-bad9-1f9d3b8b1308"/>
    <ds:schemaRef ds:uri="cc6f87eb-382b-449c-9c0e-7dfe6b3a0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9F382-2510-4CF3-9D3B-72C54E3EEAFF}">
  <ds:schemaRefs>
    <ds:schemaRef ds:uri="http://schemas.microsoft.com/office/2006/metadata/properties"/>
    <ds:schemaRef ds:uri="http://schemas.microsoft.com/office/infopath/2007/PartnerControls"/>
    <ds:schemaRef ds:uri="85309ff9-6da3-4c72-bad9-1f9d3b8b1308"/>
    <ds:schemaRef ds:uri="cc6f87eb-382b-449c-9c0e-7dfe6b3a061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1055</Characters>
  <Application>Microsoft Office Word</Application>
  <DocSecurity>12</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Heins, Emily G ENS USN (USA)</dc:creator>
  <cp:keywords/>
  <dc:description/>
  <cp:lastModifiedBy>Collins, John G LT USN COMNAVRESFORCOM VA (USA)</cp:lastModifiedBy>
  <cp:revision>2</cp:revision>
  <dcterms:created xsi:type="dcterms:W3CDTF">2024-08-28T13:15:00Z</dcterms:created>
  <dcterms:modified xsi:type="dcterms:W3CDTF">2024-08-28T13:15:00Z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0x0101002F6246823D6D2D469DD3761C6D8FA3E3</vt:lpwstr>
  </property>
  <property fmtid="{D5CDD505-2E9C-101B-9397-08002B2CF9AE}" pid="3" name="_dlc_DocIdItemGuid">
    <vt:lpwstr>913c01cd-dbe4-4cdb-b3c8-6a1e108e12ea</vt:lpwstr>
  </property>
</Properties>
</file>